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</w:p>
    <w:p w:rsidR="00BC52C9" w:rsidRPr="00BC52C9" w:rsidRDefault="00BC52C9" w:rsidP="00BC52C9">
      <w:pPr>
        <w:widowControl w:val="0"/>
        <w:shd w:val="clear" w:color="auto" w:fill="FFFFFF"/>
        <w:suppressAutoHyphens/>
        <w:jc w:val="left"/>
        <w:rPr>
          <w:rFonts w:ascii="Calibri" w:hAnsi="Calibri"/>
          <w:kern w:val="1"/>
          <w:lang w:eastAsia="ar-SA"/>
        </w:rPr>
      </w:pPr>
    </w:p>
    <w:p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</w:p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:rsidR="003F43F5" w:rsidRPr="003F43F5" w:rsidRDefault="003F43F5" w:rsidP="003F43F5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:rsidR="00340044" w:rsidRDefault="003A08B6" w:rsidP="00340044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b/>
          <w:sz w:val="28"/>
          <w:szCs w:val="28"/>
        </w:rPr>
      </w:pPr>
      <w:r w:rsidRPr="003A08B6">
        <w:rPr>
          <w:rFonts w:ascii="Calibri" w:hAnsi="Calibri" w:cs="Calibri"/>
          <w:b/>
          <w:sz w:val="28"/>
          <w:szCs w:val="28"/>
        </w:rPr>
        <w:t>Budowa kanalizacji sanitarnej w miejscowości Janówka w ramach zadania: Budowa kanalizacji sanitarnej na terenie Gminy Andrespol</w:t>
      </w:r>
    </w:p>
    <w:p w:rsidR="00340044" w:rsidRDefault="00340044" w:rsidP="00AB1A03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3A08B6">
        <w:rPr>
          <w:rFonts w:cs="Arial"/>
          <w:b/>
          <w:bCs/>
          <w:spacing w:val="-2"/>
          <w:kern w:val="1"/>
          <w:lang w:eastAsia="ar-SA"/>
        </w:rPr>
        <w:t>28.44</w:t>
      </w:r>
      <w:r w:rsidR="009C4D50">
        <w:rPr>
          <w:rFonts w:cs="Arial"/>
          <w:b/>
          <w:bCs/>
          <w:spacing w:val="-2"/>
          <w:kern w:val="1"/>
          <w:lang w:eastAsia="ar-SA"/>
        </w:rPr>
        <w:t>.2020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Pr="009D4826" w:rsidRDefault="00BC52C9" w:rsidP="00C814C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 w:rsidR="00C814C7" w:rsidRPr="009D4826">
        <w:rPr>
          <w:b/>
          <w:sz w:val="22"/>
          <w:szCs w:val="22"/>
        </w:rPr>
        <w:t xml:space="preserve">Wszelka korespondencja prowadzona będzie wyłącznie na w/w adres / </w:t>
      </w:r>
      <w:r>
        <w:rPr>
          <w:b/>
          <w:sz w:val="22"/>
          <w:szCs w:val="22"/>
        </w:rPr>
        <w:t>e-mail]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P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7F306D" w:rsidRPr="00C814C7" w:rsidRDefault="007F306D" w:rsidP="007F306D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7F306D" w:rsidRPr="00C814C7" w:rsidRDefault="007F306D" w:rsidP="007F306D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7F306D" w:rsidRPr="00C814C7" w:rsidRDefault="007F306D" w:rsidP="007F306D">
      <w:pPr>
        <w:ind w:left="284"/>
        <w:rPr>
          <w:rFonts w:ascii="Calibri" w:hAnsi="Calibri" w:cs="Arial"/>
        </w:rPr>
      </w:pPr>
    </w:p>
    <w:p w:rsidR="007F306D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7F306D" w:rsidRPr="00A1169E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9C4D50">
        <w:rPr>
          <w:rFonts w:ascii="Calibri" w:hAnsi="Calibri" w:cs="Arial"/>
        </w:rPr>
        <w:t>8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7F306D" w:rsidRPr="00A1169E" w:rsidRDefault="007F306D" w:rsidP="007F306D">
      <w:pPr>
        <w:pStyle w:val="Akapitzlist"/>
        <w:ind w:left="993"/>
        <w:rPr>
          <w:rFonts w:ascii="Calibri" w:hAnsi="Calibri" w:cs="Arial"/>
        </w:rPr>
      </w:pPr>
    </w:p>
    <w:p w:rsidR="007F306D" w:rsidRPr="00C426C4" w:rsidRDefault="007F306D" w:rsidP="007F306D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C426C4">
        <w:rPr>
          <w:rFonts w:asciiTheme="minorHAnsi" w:hAnsiTheme="minorHAnsi"/>
        </w:rPr>
        <w:t xml:space="preserve">Zobowiązujemy się do wykonania przedmiotu zamówienia w terminie: </w:t>
      </w:r>
      <w:r w:rsidR="003A08B6" w:rsidRPr="00C426C4">
        <w:rPr>
          <w:rFonts w:asciiTheme="minorHAnsi" w:hAnsiTheme="minorHAnsi"/>
          <w:b/>
        </w:rPr>
        <w:t>210</w:t>
      </w:r>
      <w:r w:rsidR="009C4D50" w:rsidRPr="00C426C4">
        <w:rPr>
          <w:rFonts w:asciiTheme="minorHAnsi" w:hAnsiTheme="minorHAnsi"/>
          <w:b/>
        </w:rPr>
        <w:t xml:space="preserve"> dni kalendarzowych </w:t>
      </w:r>
      <w:r w:rsidRPr="00C426C4">
        <w:rPr>
          <w:rFonts w:asciiTheme="minorHAnsi" w:hAnsiTheme="minorHAnsi"/>
          <w:b/>
        </w:rPr>
        <w:t xml:space="preserve">od dnia zawarcia umowy. </w:t>
      </w:r>
    </w:p>
    <w:p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  <w:bookmarkStart w:id="1" w:name="_GoBack"/>
      <w:bookmarkEnd w:id="1"/>
    </w:p>
    <w:p w:rsid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wykonane roboty</w:t>
      </w:r>
      <w:r w:rsidRPr="0082143B">
        <w:rPr>
          <w:rFonts w:asciiTheme="minorHAnsi" w:hAnsiTheme="minorHAnsi"/>
          <w:b/>
        </w:rPr>
        <w:t xml:space="preserve"> na okres ….………………… lat.</w:t>
      </w:r>
    </w:p>
    <w:p w:rsidR="007F306D" w:rsidRPr="000F682D" w:rsidRDefault="007F306D" w:rsidP="007F306D">
      <w:pPr>
        <w:widowControl w:val="0"/>
        <w:rPr>
          <w:rFonts w:asciiTheme="minorHAnsi" w:hAnsiTheme="minorHAnsi"/>
          <w:b/>
        </w:rPr>
      </w:pPr>
    </w:p>
    <w:p w:rsidR="007F306D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:rsidR="007F306D" w:rsidRPr="00C814C7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na wykonane roboty nie może być krótszy niż </w:t>
      </w:r>
      <w:r>
        <w:rPr>
          <w:rFonts w:asciiTheme="minorHAnsi" w:hAnsiTheme="minorHAnsi"/>
          <w:i/>
        </w:rPr>
        <w:t>3 lata</w:t>
      </w:r>
      <w:r w:rsidRPr="00C814C7">
        <w:rPr>
          <w:rFonts w:asciiTheme="minorHAnsi" w:hAnsiTheme="minorHAnsi"/>
          <w:i/>
        </w:rPr>
        <w:t>.</w:t>
      </w:r>
    </w:p>
    <w:p w:rsidR="007F306D" w:rsidRPr="00BC52C9" w:rsidRDefault="007F306D" w:rsidP="00BC52C9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Maksymalny okres gwarancji na wykonane roboty, jakiego Wykonawca może udzielić wynosi </w:t>
      </w:r>
      <w:r>
        <w:rPr>
          <w:rFonts w:asciiTheme="minorHAnsi" w:hAnsiTheme="minorHAnsi"/>
          <w:i/>
        </w:rPr>
        <w:t xml:space="preserve">5 </w:t>
      </w:r>
      <w:r w:rsidRPr="00EB1C57">
        <w:rPr>
          <w:rFonts w:asciiTheme="minorHAnsi" w:hAnsiTheme="minorHAnsi"/>
          <w:i/>
        </w:rPr>
        <w:t>lat.</w:t>
      </w:r>
    </w:p>
    <w:p w:rsidR="007F306D" w:rsidRPr="00C814C7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7F306D" w:rsidRPr="00254538" w:rsidRDefault="007F306D" w:rsidP="007F306D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7F306D" w:rsidRPr="000F682D" w:rsidRDefault="007F306D" w:rsidP="007F306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1861BD" w:rsidTr="003C3733">
        <w:trPr>
          <w:trHeight w:val="646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0" w:type="dxa"/>
            <w:vAlign w:val="center"/>
          </w:tcPr>
          <w:p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F306D" w:rsidRPr="001861BD" w:rsidTr="003C3733">
        <w:trPr>
          <w:trHeight w:val="273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06D" w:rsidRPr="001861BD" w:rsidTr="003C3733">
        <w:trPr>
          <w:trHeight w:val="325"/>
        </w:trPr>
        <w:tc>
          <w:tcPr>
            <w:tcW w:w="708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F306D" w:rsidRPr="00254538" w:rsidRDefault="007F306D" w:rsidP="007F306D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7F306D" w:rsidRPr="000F682D" w:rsidRDefault="007F306D" w:rsidP="007F306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7F306D" w:rsidRPr="00254538" w:rsidRDefault="007F306D" w:rsidP="007F306D">
      <w:pPr>
        <w:widowControl w:val="0"/>
        <w:rPr>
          <w:rFonts w:asciiTheme="minorHAnsi" w:hAnsiTheme="minorHAnsi" w:cs="Arial"/>
        </w:rPr>
      </w:pPr>
    </w:p>
    <w:p w:rsidR="007F306D" w:rsidRPr="000F682D" w:rsidRDefault="007F306D" w:rsidP="007F306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CB163B" w:rsidTr="003C3733">
        <w:trPr>
          <w:trHeight w:val="646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7F306D" w:rsidRPr="00CB163B" w:rsidTr="003C3733">
        <w:trPr>
          <w:trHeight w:val="273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06D" w:rsidRPr="00CB163B" w:rsidTr="003C3733">
        <w:trPr>
          <w:trHeight w:val="325"/>
        </w:trPr>
        <w:tc>
          <w:tcPr>
            <w:tcW w:w="708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1861BD" w:rsidRDefault="007F306D" w:rsidP="007F306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7F306D" w:rsidRPr="009272A0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BC52C9" w:rsidRPr="000B5FF5" w:rsidRDefault="00BC52C9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7F306D" w:rsidRPr="003F4F21" w:rsidRDefault="007F306D" w:rsidP="007F306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7F306D" w:rsidRPr="003F4F21" w:rsidRDefault="007F306D" w:rsidP="007F306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7F306D" w:rsidRPr="003F4F21" w:rsidRDefault="007F306D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7F306D" w:rsidRPr="00CD4C4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7F306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7F306D" w:rsidRPr="003F4F21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:rsidR="00BC52C9" w:rsidRPr="003F4F21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7F306D" w:rsidRPr="003F4F21" w:rsidTr="003C3733">
        <w:trPr>
          <w:jc w:val="center"/>
        </w:trPr>
        <w:tc>
          <w:tcPr>
            <w:tcW w:w="1814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7F306D" w:rsidRPr="003F4F21" w:rsidTr="003C3733">
        <w:trPr>
          <w:jc w:val="center"/>
        </w:trPr>
        <w:tc>
          <w:tcPr>
            <w:tcW w:w="1814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7F306D" w:rsidRPr="00682433" w:rsidRDefault="007F306D" w:rsidP="007F306D">
      <w:pPr>
        <w:widowControl w:val="0"/>
        <w:rPr>
          <w:rFonts w:ascii="Times New Roman" w:hAnsi="Times New Roman"/>
        </w:rPr>
      </w:pPr>
    </w:p>
    <w:p w:rsidR="007F306D" w:rsidRPr="006262FD" w:rsidRDefault="007F306D" w:rsidP="007F306D">
      <w:pPr>
        <w:widowControl w:val="0"/>
        <w:ind w:left="36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6C4">
          <w:rPr>
            <w:noProof/>
          </w:rPr>
          <w:t>2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044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08B6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3F5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4E7F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50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4826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52C9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26C4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206</TotalTime>
  <Pages>4</Pages>
  <Words>797</Words>
  <Characters>5699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73</cp:revision>
  <cp:lastPrinted>2019-10-09T12:12:00Z</cp:lastPrinted>
  <dcterms:created xsi:type="dcterms:W3CDTF">2017-07-23T23:07:00Z</dcterms:created>
  <dcterms:modified xsi:type="dcterms:W3CDTF">2020-12-01T08:58:00Z</dcterms:modified>
</cp:coreProperties>
</file>